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96D13" w14:textId="3967F957" w:rsidR="0029329A" w:rsidRDefault="0029329A" w:rsidP="0029329A">
      <w:pPr>
        <w:spacing w:after="120" w:line="360" w:lineRule="auto"/>
        <w:ind w:left="567" w:right="1695"/>
        <w:rPr>
          <w:rFonts w:ascii="Arial" w:hAnsi="Arial" w:cs="Arial"/>
          <w:b/>
          <w:bCs/>
          <w:sz w:val="28"/>
          <w:szCs w:val="28"/>
        </w:rPr>
      </w:pPr>
      <w:r>
        <w:rPr>
          <w:rFonts w:ascii="Arial" w:hAnsi="Arial"/>
          <w:b/>
          <w:sz w:val="28"/>
        </w:rPr>
        <w:t>25 jaar de Catros Compacte schijveneg van AMAZONE</w:t>
      </w:r>
    </w:p>
    <w:p w14:paraId="0C0F77D5" w14:textId="77777777" w:rsidR="0029329A" w:rsidRPr="0029329A" w:rsidRDefault="0029329A" w:rsidP="0029329A">
      <w:pPr>
        <w:spacing w:after="120" w:line="360" w:lineRule="auto"/>
        <w:ind w:left="567" w:right="1695"/>
        <w:rPr>
          <w:rFonts w:ascii="Arial" w:eastAsia="Arial" w:hAnsi="Arial" w:cs="Arial"/>
          <w:b/>
          <w:bCs/>
          <w:i/>
        </w:rPr>
      </w:pPr>
      <w:r>
        <w:rPr>
          <w:rFonts w:ascii="Arial" w:hAnsi="Arial"/>
          <w:b/>
          <w:i/>
        </w:rPr>
        <w:t>Een succesverhaal van innovatie en passie</w:t>
      </w:r>
    </w:p>
    <w:p w14:paraId="78FD100E" w14:textId="77777777" w:rsidR="004A4E71" w:rsidRDefault="004A4E71" w:rsidP="00921FE3">
      <w:pPr>
        <w:spacing w:after="120" w:line="360" w:lineRule="auto"/>
        <w:ind w:left="567" w:right="1695"/>
        <w:rPr>
          <w:rFonts w:ascii="Arial" w:eastAsia="Arial" w:hAnsi="Arial" w:cs="Arial"/>
        </w:rPr>
      </w:pPr>
    </w:p>
    <w:p w14:paraId="39588D0D" w14:textId="438FDCC6" w:rsidR="0029329A" w:rsidRPr="0029329A" w:rsidRDefault="0029329A" w:rsidP="0029329A">
      <w:pPr>
        <w:spacing w:after="120" w:line="360" w:lineRule="auto"/>
        <w:ind w:left="567" w:right="1695"/>
        <w:rPr>
          <w:rFonts w:ascii="Arial" w:eastAsia="Arial" w:hAnsi="Arial" w:cs="Arial"/>
        </w:rPr>
      </w:pPr>
      <w:r>
        <w:rPr>
          <w:rFonts w:ascii="Arial" w:hAnsi="Arial"/>
        </w:rPr>
        <w:t>25 jaar geleden begon voor AMAZONE een nieuw tijdperk in grondbewerkingstechniek. Kort na de overname van BBG Bodenbearbeitungsgeräte Leipzig in 1998 door de AMAZONE-groep werd de basis gelegd voor een van de meest succesvolle productlijnen binnen AMAZONE Bodembewerking. In 2001 worden de eerste Catros-producttypen voor krachtige, ondiepe stoppelbewerking ontwikkeld en op de markt gebracht. Vanaf het eerste moment overtuigde de innovatieve constructie als compacte landbouwmachine met 3-punts ophanging, uitgerust met twee rijen effectief geplaatste, afzonderlijk opgehangen holle schijven in onderhoudsvrije rubberen lagers. Tot op heden zijn er talrijke mijlpalen geweest in de ontwikkeling van het Smart Frame-systeem met maximaal bedieningsgemak en optimale hantering, hoge werksnelheden en oppervlakteprestaties, alsook efficiëntie en rendabiliteit, waarden die landbouwbedrijven wereldwijd weten te waarderen.</w:t>
      </w:r>
    </w:p>
    <w:p w14:paraId="0DFA2527" w14:textId="77777777" w:rsidR="00402307" w:rsidRDefault="00402307" w:rsidP="00AE46B6">
      <w:pPr>
        <w:spacing w:after="120" w:line="360" w:lineRule="auto"/>
        <w:ind w:left="567" w:right="1695"/>
        <w:rPr>
          <w:rFonts w:ascii="Arial" w:eastAsia="Arial" w:hAnsi="Arial" w:cs="Arial"/>
          <w:b/>
          <w:bCs/>
        </w:rPr>
      </w:pPr>
    </w:p>
    <w:p w14:paraId="2E89EB7D" w14:textId="6ADF2778" w:rsidR="00AE46B6" w:rsidRPr="00AE46B6" w:rsidRDefault="00AE46B6" w:rsidP="00AE46B6">
      <w:pPr>
        <w:spacing w:after="120" w:line="360" w:lineRule="auto"/>
        <w:ind w:left="567" w:right="1695"/>
        <w:rPr>
          <w:rFonts w:ascii="Arial" w:eastAsia="Arial" w:hAnsi="Arial" w:cs="Arial"/>
          <w:b/>
          <w:bCs/>
        </w:rPr>
      </w:pPr>
      <w:r>
        <w:rPr>
          <w:rFonts w:ascii="Arial" w:hAnsi="Arial"/>
          <w:b/>
        </w:rPr>
        <w:t>Hoogtepunten in de ontwikkeling: veelzijdig voor elk bedrijf</w:t>
      </w:r>
    </w:p>
    <w:p w14:paraId="3BF150E8" w14:textId="073ECF44" w:rsidR="0029329A" w:rsidRPr="009E0C26" w:rsidRDefault="0029329A" w:rsidP="009E0C26">
      <w:pPr>
        <w:spacing w:after="120" w:line="360" w:lineRule="auto"/>
        <w:ind w:left="567" w:right="1695"/>
        <w:rPr>
          <w:rFonts w:ascii="Arial" w:eastAsia="Arial" w:hAnsi="Arial" w:cs="Arial"/>
          <w:color w:val="FF0000"/>
        </w:rPr>
      </w:pPr>
      <w:r>
        <w:rPr>
          <w:rFonts w:ascii="Arial" w:hAnsi="Arial"/>
        </w:rPr>
        <w:t xml:space="preserve">De Catros is in de loop der jaren consequent verder ontwikkeld om aan de steeds hogere eisen van de moderne landbouw te voldoen en op de behoeften van de verschillende bedrijfsstructuren in te spelen. Al in 2003 werd het assortiment uitgebreid met extra werkbreedten en werd het aangeboden met een nieuwe, volledig hydraulische diepteverstelling. In 2004 volgde de omschakeling naar onderhoudsvrije schijvenlagers in oliebad, waardoor niet alleen de insteltijden en onderhoudskosten aanzienlijk teruggedrongen werden, maar tegelijkertijd ook de arbeidsproductiviteit duurzaam verhoogd werd. Op dat moment bracht AMAZONE ook zijn eerste opbouwzaaimachine op de markt voor het gelijktijdig uitbrengen van ondergewassen en fijn zaaigoed. Deze machine werd doorontwikkeld op basis van de marktbehoeften en wordt tegenwoordig onder de naam GreenDrill veelzijdig ingezet op diverse AMAZONE-grondbewerkingsmachines en -zaaimachines. Het </w:t>
      </w:r>
      <w:r>
        <w:rPr>
          <w:rFonts w:ascii="Arial" w:hAnsi="Arial"/>
        </w:rPr>
        <w:lastRenderedPageBreak/>
        <w:t xml:space="preserve">productassortiment is vanaf 2005 uitgebreid met de getrokken varianten met geïntegreerd onderstel. Hiermee werden grotere werkbreedten en het gebruik met kleinere tractoren mogelijk gemaakt. In 2007 werd het assortiment naloopwalsen uitgebreid om tegemoet te komen aan de individuele uitdagingen in de praktijk. </w:t>
      </w:r>
    </w:p>
    <w:p w14:paraId="21AB0502" w14:textId="0FA21862" w:rsidR="00842E6D" w:rsidRPr="00842E6D" w:rsidRDefault="0029329A" w:rsidP="00842E6D">
      <w:pPr>
        <w:spacing w:after="120" w:line="360" w:lineRule="auto"/>
        <w:ind w:left="567" w:right="1695"/>
        <w:rPr>
          <w:rFonts w:ascii="Arial" w:eastAsia="Arial" w:hAnsi="Arial" w:cs="Arial"/>
        </w:rPr>
      </w:pPr>
      <w:r>
        <w:rPr>
          <w:rFonts w:ascii="Arial" w:hAnsi="Arial"/>
        </w:rPr>
        <w:t>Met de lancering van de producttypen Catros</w:t>
      </w:r>
      <w:r>
        <w:rPr>
          <w:rFonts w:ascii="Arial" w:hAnsi="Arial"/>
          <w:vertAlign w:val="superscript"/>
        </w:rPr>
        <w:t>*</w:t>
      </w:r>
      <w:r>
        <w:rPr>
          <w:rFonts w:ascii="Arial" w:hAnsi="Arial"/>
        </w:rPr>
        <w:t xml:space="preserve"> in 2011 onderging het schijvenegconcept een wezenlijke uitbreiding: nieuwe schijfdiameters van 510 mm maakten een intensievere menging van organisch materiaal mogelijk. Het innovatieve TS-zwenkonderstel en de nieuwe geschroefde lagerpennen op de schijfarmen zorgden voor nog meer flexibiliteit en duurzaamheid. In 2013 werd voor bepaalde producttypen de uitvoeringsoptie met het pro-pakket toegevoegd: een speciale oplossing voor permanent gebruik met drijfmest die kort daarna met een comfortabel centraal smeersysteem werd uitgebreid. De Catros</w:t>
      </w:r>
      <w:r>
        <w:rPr>
          <w:rFonts w:ascii="Arial" w:hAnsi="Arial"/>
          <w:vertAlign w:val="superscript"/>
        </w:rPr>
        <w:t>+</w:t>
      </w:r>
      <w:r>
        <w:rPr>
          <w:rFonts w:ascii="Arial" w:hAnsi="Arial"/>
        </w:rPr>
        <w:t xml:space="preserve"> 12003-2TS vormde vanaf 2016 het nieuwe vlaggenschip van de Catros-productfamilie voor grote bedrijven en loonbedrijven. Dankzij het ContourFrame met hydraulisch voorgespannen framesegmenten en de afzonderlijk opgehangen schijven past de werkbreedte van 12 meter zich perfect aan elke oneffenheid in de bodem aan.</w:t>
      </w:r>
    </w:p>
    <w:p w14:paraId="34CA48A8" w14:textId="2F4CD6E9" w:rsidR="00402307" w:rsidRPr="007B13E9" w:rsidRDefault="00402307" w:rsidP="00402307">
      <w:pPr>
        <w:spacing w:after="120" w:line="360" w:lineRule="auto"/>
        <w:ind w:left="567" w:right="1695"/>
        <w:rPr>
          <w:rFonts w:ascii="Arial" w:eastAsia="Arial" w:hAnsi="Arial" w:cs="Arial"/>
        </w:rPr>
      </w:pPr>
      <w:r>
        <w:rPr>
          <w:rFonts w:ascii="Arial" w:hAnsi="Arial"/>
        </w:rPr>
        <w:t>De Catros</w:t>
      </w:r>
      <w:r>
        <w:rPr>
          <w:rFonts w:ascii="Arial" w:hAnsi="Arial"/>
          <w:vertAlign w:val="superscript"/>
        </w:rPr>
        <w:t>XL</w:t>
      </w:r>
      <w:r>
        <w:rPr>
          <w:rFonts w:ascii="Arial" w:hAnsi="Arial"/>
        </w:rPr>
        <w:t>, geïntroduceerd in 2020, voegde een nieuwe dimensie toe aan het schijvenassortiment en breidde daarmee de toepassingsmogelijkheden uit. Met zijn schijven van 610 mm maakt hij een diepe en intensieve menging van grote hoeveelheden gewasresten mogelijk, met name bij zeer zware en natte bodems.</w:t>
      </w:r>
    </w:p>
    <w:p w14:paraId="25EC0742" w14:textId="77777777" w:rsidR="00402307" w:rsidRDefault="00402307" w:rsidP="0029329A">
      <w:pPr>
        <w:spacing w:after="120" w:line="360" w:lineRule="auto"/>
        <w:ind w:left="567" w:right="1695"/>
        <w:rPr>
          <w:rFonts w:ascii="Arial" w:eastAsia="Arial" w:hAnsi="Arial" w:cs="Arial"/>
          <w:b/>
          <w:bCs/>
        </w:rPr>
      </w:pPr>
    </w:p>
    <w:p w14:paraId="7DE59A4E" w14:textId="06CA9CBF" w:rsidR="0029329A" w:rsidRPr="0029329A" w:rsidRDefault="0029329A" w:rsidP="0029329A">
      <w:pPr>
        <w:spacing w:after="120" w:line="360" w:lineRule="auto"/>
        <w:ind w:left="567" w:right="1695"/>
        <w:rPr>
          <w:rFonts w:ascii="Arial" w:eastAsia="Arial" w:hAnsi="Arial" w:cs="Arial"/>
          <w:b/>
          <w:bCs/>
        </w:rPr>
      </w:pPr>
      <w:r>
        <w:rPr>
          <w:rFonts w:ascii="Arial" w:hAnsi="Arial"/>
          <w:b/>
        </w:rPr>
        <w:t>Duurzaamheid en efficiëntie: voor de landbouw van morgen</w:t>
      </w:r>
    </w:p>
    <w:p w14:paraId="6C5DA588" w14:textId="50CB2901" w:rsidR="0029329A" w:rsidRPr="0029329A" w:rsidRDefault="00DF7D87" w:rsidP="0029329A">
      <w:pPr>
        <w:spacing w:after="120" w:line="360" w:lineRule="auto"/>
        <w:ind w:left="567" w:right="1695"/>
        <w:rPr>
          <w:rFonts w:ascii="Arial" w:eastAsia="Arial" w:hAnsi="Arial" w:cs="Arial"/>
        </w:rPr>
      </w:pPr>
      <w:r>
        <w:rPr>
          <w:rFonts w:ascii="Arial" w:hAnsi="Arial"/>
        </w:rPr>
        <w:t xml:space="preserve">De afgelopen jaren stonden volledig in het teken van technische innovaties voor duurzame en efficiënte bodembewerking. Met speciale uitrustingen zoals de X-Cutter-Disc met golfprofiel wordt tegemoetgekomen aan de toenemende vraag naar minimale grondbewerking om de bodemstructuur te beschermen en de bodemvochtigheid op droge grondstukken te behouden. Met innovatieve voorbouwwerktuigen, zoals de messenwals, speelde AMAZONE in op het </w:t>
      </w:r>
      <w:r>
        <w:rPr>
          <w:rFonts w:ascii="Arial" w:hAnsi="Arial"/>
        </w:rPr>
        <w:lastRenderedPageBreak/>
        <w:t>toenemende belang van veldhygiëne. Deze maken nl. een intensieve versnippering vóór het inwerken mogelijk en bevorderen daarmee een versneld composteringsproces. Het voorgebouwde crushboard zorgt voor een sterk verkruimelend en egaliserend effect en is daarom bijzonder geschikt voor zaaibedbereiding in combinatie met getrokken walsen en na-eggen.</w:t>
      </w:r>
    </w:p>
    <w:p w14:paraId="65F42BF0" w14:textId="3C73C7DF" w:rsidR="000B781B" w:rsidRPr="0029329A" w:rsidRDefault="00600583" w:rsidP="000B781B">
      <w:pPr>
        <w:spacing w:after="120" w:line="360" w:lineRule="auto"/>
        <w:ind w:left="567" w:right="1695"/>
        <w:rPr>
          <w:rFonts w:ascii="Arial" w:eastAsia="Arial" w:hAnsi="Arial" w:cs="Arial"/>
        </w:rPr>
      </w:pPr>
      <w:r>
        <w:rPr>
          <w:rFonts w:ascii="Arial" w:hAnsi="Arial"/>
        </w:rPr>
        <w:t>De laatste ontwikkelingen hebben het Catros-assortiment een nieuwe dimensie gegeven op het gebied van gebruiksgemak en duurzaamheid. Zo wordt door middel van het Smart Frame-systeem de werkdiepte hydraulisch vanuit de cabine geregeld, zonder dat de framehelling bijgesteld hoeft te worden. De diepte-instelling gebeurt bovendien onafhankelijk van het voorbouwwerktuig. Het meer dan twee miljoen keer beproefde schijvenlager en de HD-walsenlagers met metalen glijring-afdichting zijn geheel onderhoudsvrij dankzij de vulling met transmissie-olie.</w:t>
      </w:r>
    </w:p>
    <w:p w14:paraId="634670A0" w14:textId="7E0D5B54" w:rsidR="000B781B" w:rsidRDefault="00BF6DDE" w:rsidP="000B781B">
      <w:pPr>
        <w:spacing w:after="120" w:line="360" w:lineRule="auto"/>
        <w:ind w:left="567" w:right="1695"/>
        <w:rPr>
          <w:rFonts w:ascii="Arial" w:eastAsia="Arial" w:hAnsi="Arial" w:cs="Arial"/>
        </w:rPr>
      </w:pPr>
      <w:r>
        <w:rPr>
          <w:rFonts w:ascii="Arial" w:hAnsi="Arial"/>
        </w:rPr>
        <w:t>Op de Agritechnica 2025 werd met de presentatie van de Catros</w:t>
      </w:r>
      <w:r>
        <w:rPr>
          <w:rFonts w:ascii="Arial" w:hAnsi="Arial"/>
          <w:vertAlign w:val="superscript"/>
        </w:rPr>
        <w:t>+</w:t>
      </w:r>
      <w:r>
        <w:rPr>
          <w:rFonts w:ascii="Arial" w:hAnsi="Arial"/>
        </w:rPr>
        <w:t xml:space="preserve"> 12003-2TX de lat opnieuw hoger gelegd. De werkbreedte van 12,25 meter met nieuw klapconcept en geïntegreerd middenloopwerk, een groot aantal schijf- en walsopties en een verbreed schijvenveld voor Controlled Traffic Farming-systemen maken de Catros tot de eerste keuze voor grote bedrijven en loonbedrijven. Voorts presenteerde AMAZONE met AutoLane voor het eerst een innovatief precisiespoorvolgingssysteem dat automatisch de hellingsdrift corrigeert.</w:t>
      </w:r>
    </w:p>
    <w:p w14:paraId="323AD232" w14:textId="77777777" w:rsidR="00C66608" w:rsidRPr="0029329A" w:rsidRDefault="00C66608" w:rsidP="000B781B">
      <w:pPr>
        <w:spacing w:after="120" w:line="360" w:lineRule="auto"/>
        <w:ind w:left="567" w:right="1695"/>
        <w:rPr>
          <w:rFonts w:ascii="Arial" w:eastAsia="Arial" w:hAnsi="Arial" w:cs="Arial"/>
        </w:rPr>
      </w:pPr>
    </w:p>
    <w:p w14:paraId="5FA454B4" w14:textId="7D0CF439" w:rsidR="0029329A" w:rsidRPr="0029329A" w:rsidRDefault="0029329A" w:rsidP="0029329A">
      <w:pPr>
        <w:spacing w:after="120" w:line="360" w:lineRule="auto"/>
        <w:ind w:left="567" w:right="1695"/>
        <w:rPr>
          <w:rFonts w:ascii="Arial" w:eastAsia="Arial" w:hAnsi="Arial" w:cs="Arial"/>
          <w:b/>
          <w:bCs/>
        </w:rPr>
      </w:pPr>
      <w:r>
        <w:rPr>
          <w:rFonts w:ascii="Arial" w:hAnsi="Arial"/>
          <w:b/>
        </w:rPr>
        <w:t>Jubileumjaar 2026 – 25 jaar Catros</w:t>
      </w:r>
    </w:p>
    <w:p w14:paraId="04605A1A" w14:textId="77777777" w:rsidR="00D54BBA" w:rsidRDefault="00E8476A" w:rsidP="00F13BB3">
      <w:pPr>
        <w:spacing w:after="120" w:line="360" w:lineRule="auto"/>
        <w:ind w:left="567" w:right="1695"/>
        <w:rPr>
          <w:rFonts w:ascii="Arial" w:hAnsi="Arial"/>
        </w:rPr>
      </w:pPr>
      <w:r>
        <w:rPr>
          <w:rFonts w:ascii="Arial" w:hAnsi="Arial"/>
        </w:rPr>
        <w:t>Vijfentwintig jaar Catros illustreert hoe AMAZONE door voortdurende innovatie en praktijkgerichte oplossingen de landbouw duurzaam ondersteunt en optimaliseert. Al een kwart eeuw staat Catros voor technologische vooruitgang die de bodembewerking stap voor stap efficiënter maakt en consequent op de eisen van bestaande praktijk is afgestemd. Tegenwoordig biedt AMAZONE voor elk bedrijf het juiste producttype: van compacte machines voor kleinere oppervlakken met werkbreedtes vanaf 2,50 meter tot krachtige grote machines met een werkbreedte tot 12 meter voor maximale efficiëntie.</w:t>
      </w:r>
    </w:p>
    <w:p w14:paraId="78D6109D" w14:textId="77777777" w:rsidR="00D54BBA" w:rsidRDefault="00D54BBA" w:rsidP="00D54BBA">
      <w:pPr>
        <w:ind w:left="567" w:right="237"/>
        <w:rPr>
          <w:rFonts w:ascii="Arial" w:eastAsia="Arial" w:hAnsi="Arial" w:cs="Arial"/>
          <w:i/>
          <w:iCs/>
        </w:rPr>
      </w:pPr>
      <w:r w:rsidRPr="00D54BBA">
        <w:rPr>
          <w:rFonts w:ascii="Arial" w:eastAsia="Arial" w:hAnsi="Arial" w:cs="Arial"/>
          <w:i/>
          <w:iCs/>
        </w:rPr>
        <w:lastRenderedPageBreak/>
        <w:t>Al 25 jaar staat de productnaam Catros voor beproefde betrouwbaarheid, efficiëntie bij vlakke tot middelmatig diepe Grondbewerking en praktijkgerichte verdere ontwikkeling:</w:t>
      </w:r>
    </w:p>
    <w:p w14:paraId="2F710AF8" w14:textId="77777777" w:rsidR="00445306" w:rsidRDefault="00445306" w:rsidP="00D54BBA">
      <w:pPr>
        <w:ind w:left="567" w:right="237"/>
        <w:rPr>
          <w:rFonts w:ascii="Arial" w:eastAsia="Arial" w:hAnsi="Arial" w:cs="Arial"/>
          <w:i/>
          <w:iCs/>
        </w:rPr>
      </w:pPr>
    </w:p>
    <w:p w14:paraId="0F13BFFD" w14:textId="77777777" w:rsidR="00445306" w:rsidRPr="00D54BBA" w:rsidRDefault="00445306" w:rsidP="00D54BBA">
      <w:pPr>
        <w:ind w:left="567" w:right="237"/>
        <w:rPr>
          <w:rFonts w:ascii="Arial" w:eastAsia="Arial" w:hAnsi="Arial" w:cs="Arial"/>
          <w:i/>
          <w:iCs/>
        </w:rPr>
      </w:pPr>
    </w:p>
    <w:p w14:paraId="13300348" w14:textId="6AFE525D" w:rsidR="00445306" w:rsidRDefault="00445306" w:rsidP="00445306">
      <w:pPr>
        <w:ind w:left="567" w:right="-33"/>
        <w:rPr>
          <w:rFonts w:ascii="Arial" w:eastAsia="Arial" w:hAnsi="Arial" w:cs="Arial"/>
          <w:b/>
          <w:bCs/>
          <w:i/>
          <w:iCs/>
          <w:sz w:val="22"/>
          <w:szCs w:val="22"/>
        </w:rPr>
      </w:pPr>
      <w:bookmarkStart w:id="0" w:name="_Hlk220408936"/>
      <w:r>
        <w:rPr>
          <w:rFonts w:ascii="Arial" w:hAnsi="Arial" w:cs="Arial"/>
          <w:bCs/>
          <w:noProof/>
          <w:color w:val="808080" w:themeColor="background1" w:themeShade="80"/>
          <w:sz w:val="20"/>
          <w:szCs w:val="20"/>
        </w:rPr>
        <w:drawing>
          <wp:inline distT="0" distB="0" distL="0" distR="0" wp14:anchorId="39DC9719" wp14:editId="5E9D74AB">
            <wp:extent cx="3200400" cy="2173161"/>
            <wp:effectExtent l="0" t="0" r="0" b="0"/>
            <wp:docPr id="1122637074" name="Grafik 1" descr="Ein Bild, das Rad, Farm, Reif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37074" name="Grafik 1" descr="Ein Bild, das Rad, Farm, Reifen, Traktor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0400" cy="2173161"/>
                    </a:xfrm>
                    <a:prstGeom prst="rect">
                      <a:avLst/>
                    </a:prstGeom>
                    <a:noFill/>
                    <a:ln>
                      <a:noFill/>
                    </a:ln>
                  </pic:spPr>
                </pic:pic>
              </a:graphicData>
            </a:graphic>
          </wp:inline>
        </w:drawing>
      </w:r>
      <w:r>
        <w:rPr>
          <w:rFonts w:ascii="Arial" w:eastAsia="Arial" w:hAnsi="Arial" w:cs="Arial"/>
          <w:i/>
          <w:iCs/>
        </w:rPr>
        <w:t xml:space="preserve"> </w:t>
      </w:r>
      <w:r>
        <w:rPr>
          <w:rFonts w:ascii="Arial" w:eastAsia="Arial" w:hAnsi="Arial" w:cs="Arial"/>
          <w:i/>
          <w:iCs/>
          <w:noProof/>
        </w:rPr>
        <w:drawing>
          <wp:inline distT="0" distB="0" distL="0" distR="0" wp14:anchorId="5991B51D" wp14:editId="17D2FC50">
            <wp:extent cx="3200400" cy="2128711"/>
            <wp:effectExtent l="0" t="0" r="0" b="5080"/>
            <wp:docPr id="1903968922" name="Grafik 2" descr="Ein Bild, das Farm, draußen,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68922" name="Grafik 2" descr="Ein Bild, das Farm, draußen, Traktor, Himmel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rFonts w:ascii="Arial" w:eastAsia="Arial" w:hAnsi="Arial" w:cs="Arial"/>
          <w:i/>
          <w:iCs/>
        </w:rPr>
        <w:t xml:space="preserve"> </w:t>
      </w:r>
      <w:proofErr w:type="spellStart"/>
      <w:r w:rsidRPr="00445306">
        <w:rPr>
          <w:rFonts w:ascii="Arial" w:eastAsia="Arial" w:hAnsi="Arial" w:cs="Arial"/>
          <w:b/>
          <w:bCs/>
          <w:i/>
          <w:iCs/>
          <w:sz w:val="22"/>
          <w:szCs w:val="22"/>
          <w:lang w:val="en-US"/>
        </w:rPr>
        <w:t>Catros</w:t>
      </w:r>
      <w:proofErr w:type="spellEnd"/>
      <w:r w:rsidRPr="00445306">
        <w:rPr>
          <w:rFonts w:ascii="Arial" w:eastAsia="Arial" w:hAnsi="Arial" w:cs="Arial"/>
          <w:b/>
          <w:bCs/>
          <w:i/>
          <w:iCs/>
          <w:sz w:val="22"/>
          <w:szCs w:val="22"/>
          <w:lang w:val="en-US"/>
        </w:rPr>
        <w:t xml:space="preserve"> 3000 / Jaar 2001</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Pr="00D54BBA">
        <w:rPr>
          <w:rFonts w:ascii="Arial" w:eastAsia="Arial" w:hAnsi="Arial" w:cs="Arial"/>
          <w:b/>
          <w:bCs/>
          <w:i/>
          <w:iCs/>
          <w:sz w:val="22"/>
          <w:szCs w:val="22"/>
          <w:lang w:val="en-US"/>
        </w:rPr>
        <w:t>Catros</w:t>
      </w:r>
      <w:proofErr w:type="spellEnd"/>
      <w:r w:rsidRPr="00D54BBA">
        <w:rPr>
          <w:rFonts w:ascii="Arial" w:eastAsia="Arial" w:hAnsi="Arial" w:cs="Arial"/>
          <w:b/>
          <w:bCs/>
          <w:i/>
          <w:iCs/>
          <w:sz w:val="22"/>
          <w:szCs w:val="22"/>
          <w:lang w:val="en-US"/>
        </w:rPr>
        <w:t xml:space="preserve"> 7500 / Jaar 2006</w:t>
      </w:r>
      <w:r w:rsidRPr="004E3D38">
        <w:rPr>
          <w:rFonts w:ascii="Arial" w:eastAsia="Arial" w:hAnsi="Arial" w:cs="Arial"/>
          <w:b/>
          <w:bCs/>
          <w:i/>
          <w:iCs/>
          <w:sz w:val="22"/>
          <w:szCs w:val="22"/>
        </w:rPr>
        <w:tab/>
      </w:r>
      <w:r w:rsidRPr="004E3D38">
        <w:rPr>
          <w:rFonts w:ascii="Arial" w:eastAsia="Arial" w:hAnsi="Arial" w:cs="Arial"/>
          <w:b/>
          <w:bCs/>
          <w:i/>
          <w:iCs/>
          <w:sz w:val="22"/>
          <w:szCs w:val="22"/>
        </w:rPr>
        <w:tab/>
      </w:r>
      <w:r w:rsidRPr="004E3D38">
        <w:rPr>
          <w:rFonts w:ascii="Arial" w:eastAsia="Arial" w:hAnsi="Arial" w:cs="Arial"/>
          <w:b/>
          <w:bCs/>
          <w:i/>
          <w:iCs/>
          <w:sz w:val="22"/>
          <w:szCs w:val="22"/>
        </w:rPr>
        <w:tab/>
      </w:r>
      <w:r w:rsidRPr="004E3D38">
        <w:rPr>
          <w:rFonts w:ascii="Arial" w:eastAsia="Arial" w:hAnsi="Arial" w:cs="Arial"/>
          <w:b/>
          <w:bCs/>
          <w:i/>
          <w:iCs/>
          <w:sz w:val="22"/>
          <w:szCs w:val="22"/>
        </w:rPr>
        <w:tab/>
      </w:r>
    </w:p>
    <w:p w14:paraId="33FA92FD" w14:textId="77777777" w:rsidR="00445306" w:rsidRPr="004E3D38" w:rsidRDefault="00445306" w:rsidP="00445306">
      <w:pPr>
        <w:ind w:left="562" w:right="1695"/>
        <w:rPr>
          <w:rFonts w:ascii="Arial" w:eastAsia="Arial" w:hAnsi="Arial" w:cs="Arial"/>
          <w:b/>
          <w:bCs/>
          <w:i/>
          <w:iCs/>
          <w:sz w:val="22"/>
          <w:szCs w:val="22"/>
        </w:rPr>
      </w:pPr>
    </w:p>
    <w:p w14:paraId="2EE5B65F" w14:textId="77777777" w:rsidR="00445306" w:rsidRDefault="00445306" w:rsidP="00445306">
      <w:pPr>
        <w:ind w:left="567" w:right="-33"/>
        <w:rPr>
          <w:rFonts w:ascii="Arial" w:eastAsia="Arial" w:hAnsi="Arial" w:cs="Arial"/>
          <w:i/>
          <w:iCs/>
        </w:rPr>
      </w:pPr>
      <w:r>
        <w:rPr>
          <w:rFonts w:ascii="Arial" w:eastAsia="Arial" w:hAnsi="Arial" w:cs="Arial"/>
          <w:i/>
          <w:iCs/>
          <w:noProof/>
        </w:rPr>
        <w:drawing>
          <wp:inline distT="0" distB="0" distL="0" distR="0" wp14:anchorId="6E50013C" wp14:editId="0E4C5010">
            <wp:extent cx="3200400" cy="2128711"/>
            <wp:effectExtent l="0" t="0" r="0" b="5080"/>
            <wp:docPr id="14026071" name="Grafik 3" descr="Ein Bild, das Traktor, Himmel, draußen,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071" name="Grafik 3" descr="Ein Bild, das Traktor, Himmel, draußen, Farm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rFonts w:ascii="Arial" w:eastAsia="Arial" w:hAnsi="Arial" w:cs="Arial"/>
          <w:i/>
          <w:iCs/>
        </w:rPr>
        <w:t xml:space="preserve"> </w:t>
      </w:r>
      <w:r>
        <w:rPr>
          <w:rFonts w:ascii="Arial" w:eastAsia="Arial" w:hAnsi="Arial" w:cs="Arial"/>
          <w:i/>
          <w:iCs/>
          <w:noProof/>
        </w:rPr>
        <w:drawing>
          <wp:inline distT="0" distB="0" distL="0" distR="0" wp14:anchorId="20A833A1" wp14:editId="1426490E">
            <wp:extent cx="3199893" cy="2127703"/>
            <wp:effectExtent l="0" t="0" r="635" b="6350"/>
            <wp:docPr id="1051355847" name="Grafik 4" descr="Ein Bild, das Himmel, Traktor, draußen, Landwirtschafts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55847" name="Grafik 4" descr="Ein Bild, das Himmel, Traktor, draußen, Landwirtschaftstechnik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474"/>
                    <a:stretch>
                      <a:fillRect/>
                    </a:stretch>
                  </pic:blipFill>
                  <pic:spPr bwMode="auto">
                    <a:xfrm>
                      <a:off x="0" y="0"/>
                      <a:ext cx="3200400" cy="212804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Arial" w:hAnsi="Arial" w:cs="Arial"/>
          <w:i/>
          <w:iCs/>
        </w:rPr>
        <w:t xml:space="preserve">  </w:t>
      </w:r>
    </w:p>
    <w:p w14:paraId="3D9238C6" w14:textId="61DFEA44" w:rsidR="00445306" w:rsidRPr="004E3D38" w:rsidRDefault="00445306" w:rsidP="00445306">
      <w:pPr>
        <w:ind w:left="562" w:right="-29"/>
        <w:rPr>
          <w:rFonts w:ascii="Arial" w:eastAsia="Arial" w:hAnsi="Arial" w:cs="Arial"/>
          <w:b/>
          <w:bCs/>
          <w:i/>
          <w:iCs/>
          <w:sz w:val="22"/>
          <w:szCs w:val="22"/>
        </w:rPr>
      </w:pPr>
      <w:proofErr w:type="spellStart"/>
      <w:r w:rsidRPr="00D54BBA">
        <w:rPr>
          <w:rFonts w:ascii="Arial" w:eastAsia="Arial" w:hAnsi="Arial" w:cs="Arial"/>
          <w:b/>
          <w:bCs/>
          <w:i/>
          <w:iCs/>
          <w:sz w:val="22"/>
          <w:szCs w:val="22"/>
          <w:lang w:val="en-US"/>
        </w:rPr>
        <w:t>Catros</w:t>
      </w:r>
      <w:proofErr w:type="spellEnd"/>
      <w:r w:rsidRPr="00D54BBA">
        <w:rPr>
          <w:rFonts w:ascii="Arial" w:eastAsia="Arial" w:hAnsi="Arial" w:cs="Arial"/>
          <w:b/>
          <w:bCs/>
          <w:i/>
          <w:iCs/>
          <w:sz w:val="22"/>
          <w:szCs w:val="22"/>
          <w:lang w:val="en-US"/>
        </w:rPr>
        <w:t xml:space="preserve"> 4001 / Jaar 2007</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Pr="00BB6021">
        <w:rPr>
          <w:rFonts w:ascii="Arial" w:eastAsia="Arial" w:hAnsi="Arial" w:cs="Arial"/>
          <w:b/>
          <w:bCs/>
          <w:i/>
          <w:iCs/>
          <w:sz w:val="22"/>
          <w:szCs w:val="22"/>
          <w:lang w:val="en-US"/>
        </w:rPr>
        <w:t>Catros</w:t>
      </w:r>
      <w:proofErr w:type="spellEnd"/>
      <w:r w:rsidRPr="00BB6021">
        <w:rPr>
          <w:rFonts w:ascii="Arial" w:eastAsia="Arial" w:hAnsi="Arial" w:cs="Arial"/>
          <w:b/>
          <w:bCs/>
          <w:i/>
          <w:iCs/>
          <w:sz w:val="22"/>
          <w:szCs w:val="22"/>
          <w:vertAlign w:val="superscript"/>
          <w:lang w:val="en-US"/>
        </w:rPr>
        <w:t>+</w:t>
      </w:r>
      <w:r w:rsidRPr="00BB6021">
        <w:rPr>
          <w:rFonts w:ascii="Arial" w:eastAsia="Arial" w:hAnsi="Arial" w:cs="Arial"/>
          <w:b/>
          <w:bCs/>
          <w:i/>
          <w:iCs/>
          <w:sz w:val="22"/>
          <w:szCs w:val="22"/>
          <w:lang w:val="en-US"/>
        </w:rPr>
        <w:t xml:space="preserve"> 6002-2TS / </w:t>
      </w:r>
      <w:r w:rsidRPr="00D54BBA">
        <w:rPr>
          <w:rFonts w:ascii="Arial" w:eastAsia="Arial" w:hAnsi="Arial" w:cs="Arial"/>
          <w:b/>
          <w:bCs/>
          <w:i/>
          <w:iCs/>
          <w:sz w:val="22"/>
          <w:szCs w:val="22"/>
          <w:lang w:val="en-US"/>
        </w:rPr>
        <w:t xml:space="preserve">Jaar </w:t>
      </w:r>
      <w:r w:rsidRPr="00BB6021">
        <w:rPr>
          <w:rFonts w:ascii="Arial" w:eastAsia="Arial" w:hAnsi="Arial" w:cs="Arial"/>
          <w:b/>
          <w:bCs/>
          <w:i/>
          <w:iCs/>
          <w:sz w:val="22"/>
          <w:szCs w:val="22"/>
          <w:lang w:val="en-US"/>
        </w:rPr>
        <w:t>2015</w:t>
      </w:r>
    </w:p>
    <w:p w14:paraId="2D98CABD" w14:textId="77777777" w:rsidR="00445306" w:rsidRPr="004E3D38" w:rsidRDefault="00445306" w:rsidP="00445306">
      <w:pPr>
        <w:spacing w:after="120" w:line="360" w:lineRule="auto"/>
        <w:ind w:left="567" w:right="1695"/>
        <w:rPr>
          <w:rFonts w:ascii="Arial" w:eastAsia="Arial" w:hAnsi="Arial" w:cs="Arial"/>
          <w:i/>
          <w:iCs/>
        </w:rPr>
      </w:pPr>
    </w:p>
    <w:p w14:paraId="59A68116" w14:textId="77777777" w:rsidR="00445306" w:rsidRPr="004E3D38" w:rsidRDefault="00445306" w:rsidP="00445306">
      <w:pPr>
        <w:spacing w:after="120" w:line="360" w:lineRule="auto"/>
        <w:ind w:left="567" w:right="1695"/>
        <w:rPr>
          <w:rFonts w:ascii="Arial" w:eastAsia="Arial" w:hAnsi="Arial" w:cs="Arial"/>
          <w:i/>
          <w:iCs/>
        </w:rPr>
      </w:pPr>
    </w:p>
    <w:p w14:paraId="63B30D52" w14:textId="77777777" w:rsidR="00445306" w:rsidRDefault="00445306" w:rsidP="00445306">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5283AEE3" wp14:editId="20D9161B">
            <wp:extent cx="4572000" cy="3434080"/>
            <wp:effectExtent l="0" t="0" r="0" b="0"/>
            <wp:docPr id="1101959496" name="Grafik 5" descr="Ein Bild, das draußen, Traktor, Himmel,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59496" name="Grafik 5" descr="Ein Bild, das draußen, Traktor, Himmel, Gras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6712E4F1" w14:textId="1580C9E7" w:rsidR="00445306" w:rsidRDefault="00445306" w:rsidP="00445306">
      <w:pPr>
        <w:spacing w:after="120" w:line="360" w:lineRule="auto"/>
        <w:ind w:left="567" w:right="1695"/>
        <w:rPr>
          <w:rFonts w:ascii="Arial" w:eastAsia="Arial" w:hAnsi="Arial" w:cs="Arial"/>
          <w:b/>
          <w:bCs/>
          <w:i/>
          <w:iCs/>
          <w:sz w:val="22"/>
          <w:szCs w:val="22"/>
        </w:rPr>
      </w:pPr>
      <w:r w:rsidRPr="00445306">
        <w:rPr>
          <w:rFonts w:ascii="Arial" w:eastAsia="Arial" w:hAnsi="Arial" w:cs="Arial"/>
          <w:b/>
          <w:bCs/>
          <w:i/>
          <w:iCs/>
          <w:sz w:val="22"/>
          <w:szCs w:val="22"/>
        </w:rPr>
        <w:t>Actueel</w:t>
      </w:r>
      <w:r>
        <w:rPr>
          <w:rFonts w:ascii="Arial" w:eastAsia="Arial" w:hAnsi="Arial" w:cs="Arial"/>
          <w:b/>
          <w:bCs/>
          <w:i/>
          <w:iCs/>
          <w:sz w:val="22"/>
          <w:szCs w:val="22"/>
        </w:rPr>
        <w:t xml:space="preserve">: </w:t>
      </w:r>
      <w:r w:rsidRPr="004E3D38">
        <w:rPr>
          <w:rFonts w:ascii="Arial" w:eastAsia="Arial" w:hAnsi="Arial" w:cs="Arial"/>
          <w:b/>
          <w:bCs/>
          <w:i/>
          <w:iCs/>
          <w:sz w:val="22"/>
          <w:szCs w:val="22"/>
        </w:rPr>
        <w:t>Catros</w:t>
      </w:r>
      <w:r w:rsidRPr="004E3D38">
        <w:rPr>
          <w:rFonts w:ascii="Arial" w:eastAsia="Arial" w:hAnsi="Arial" w:cs="Arial"/>
          <w:b/>
          <w:bCs/>
          <w:i/>
          <w:iCs/>
          <w:sz w:val="22"/>
          <w:szCs w:val="22"/>
          <w:vertAlign w:val="superscript"/>
        </w:rPr>
        <w:t>+</w:t>
      </w:r>
      <w:r w:rsidRPr="004E3D38">
        <w:rPr>
          <w:rFonts w:ascii="Arial" w:eastAsia="Arial" w:hAnsi="Arial" w:cs="Arial"/>
          <w:b/>
          <w:bCs/>
          <w:i/>
          <w:iCs/>
          <w:sz w:val="22"/>
          <w:szCs w:val="22"/>
        </w:rPr>
        <w:t xml:space="preserve"> 7003-2TS </w:t>
      </w:r>
      <w:r>
        <w:rPr>
          <w:rFonts w:ascii="Arial" w:eastAsia="Arial" w:hAnsi="Arial" w:cs="Arial"/>
          <w:b/>
          <w:bCs/>
          <w:i/>
          <w:iCs/>
          <w:sz w:val="22"/>
          <w:szCs w:val="22"/>
        </w:rPr>
        <w:t>met GreenDrill</w:t>
      </w:r>
    </w:p>
    <w:p w14:paraId="5AE5EFCE" w14:textId="77777777" w:rsidR="00445306" w:rsidRDefault="00445306" w:rsidP="00445306">
      <w:pPr>
        <w:spacing w:after="120" w:line="360" w:lineRule="auto"/>
        <w:ind w:left="567" w:right="1695"/>
        <w:rPr>
          <w:rFonts w:ascii="Arial" w:eastAsia="Arial" w:hAnsi="Arial" w:cs="Arial"/>
          <w:b/>
          <w:bCs/>
          <w:i/>
          <w:iCs/>
          <w:sz w:val="22"/>
          <w:szCs w:val="22"/>
        </w:rPr>
      </w:pPr>
    </w:p>
    <w:p w14:paraId="422D8E26" w14:textId="77777777" w:rsidR="00445306" w:rsidRDefault="00445306" w:rsidP="00445306">
      <w:pPr>
        <w:spacing w:after="120" w:line="360" w:lineRule="auto"/>
        <w:ind w:left="567" w:right="1695"/>
        <w:rPr>
          <w:rFonts w:ascii="Arial" w:eastAsia="Arial" w:hAnsi="Arial" w:cs="Arial"/>
          <w:i/>
          <w:iCs/>
        </w:rPr>
      </w:pPr>
      <w:r>
        <w:rPr>
          <w:rFonts w:ascii="Arial" w:eastAsia="Arial" w:hAnsi="Arial" w:cs="Arial"/>
          <w:b/>
          <w:bCs/>
          <w:i/>
          <w:iCs/>
          <w:noProof/>
          <w:sz w:val="22"/>
          <w:szCs w:val="22"/>
        </w:rPr>
        <w:drawing>
          <wp:inline distT="0" distB="0" distL="0" distR="0" wp14:anchorId="4331C2E7" wp14:editId="670F017D">
            <wp:extent cx="4572000" cy="3044595"/>
            <wp:effectExtent l="0" t="0" r="0" b="3810"/>
            <wp:docPr id="188772497" name="Grafik 1" descr="Ein Bild, das draußen, Himmel,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7938" name="Grafik 1" descr="Ein Bild, das draußen, Himmel, Gras, Traktor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44595"/>
                    </a:xfrm>
                    <a:prstGeom prst="rect">
                      <a:avLst/>
                    </a:prstGeom>
                    <a:noFill/>
                    <a:ln>
                      <a:noFill/>
                    </a:ln>
                  </pic:spPr>
                </pic:pic>
              </a:graphicData>
            </a:graphic>
          </wp:inline>
        </w:drawing>
      </w:r>
    </w:p>
    <w:p w14:paraId="7FBDEA82" w14:textId="692978F6" w:rsidR="00D54BBA" w:rsidRPr="00BB6021" w:rsidRDefault="00445306" w:rsidP="00445306">
      <w:pPr>
        <w:spacing w:after="120" w:line="360" w:lineRule="auto"/>
        <w:ind w:left="567" w:right="1695"/>
        <w:rPr>
          <w:rFonts w:ascii="Arial" w:eastAsia="Arial" w:hAnsi="Arial" w:cs="Arial"/>
          <w:i/>
          <w:iCs/>
          <w:lang w:val="en-US"/>
        </w:rPr>
      </w:pPr>
      <w:r w:rsidRPr="00445306">
        <w:rPr>
          <w:rFonts w:ascii="Arial" w:eastAsia="Arial" w:hAnsi="Arial" w:cs="Arial"/>
          <w:b/>
          <w:bCs/>
          <w:i/>
          <w:iCs/>
          <w:sz w:val="22"/>
          <w:szCs w:val="22"/>
        </w:rPr>
        <w:t>Actueel</w:t>
      </w:r>
      <w:r>
        <w:rPr>
          <w:rFonts w:ascii="Arial" w:eastAsia="Arial" w:hAnsi="Arial" w:cs="Arial"/>
          <w:b/>
          <w:bCs/>
          <w:i/>
          <w:iCs/>
          <w:sz w:val="22"/>
          <w:szCs w:val="22"/>
        </w:rPr>
        <w:t xml:space="preserve">: </w:t>
      </w:r>
      <w:r w:rsidRPr="007D6532">
        <w:rPr>
          <w:rFonts w:ascii="Arial" w:eastAsia="Arial" w:hAnsi="Arial" w:cs="Arial"/>
          <w:b/>
          <w:bCs/>
          <w:i/>
          <w:iCs/>
          <w:sz w:val="22"/>
          <w:szCs w:val="22"/>
        </w:rPr>
        <w:t>Catros</w:t>
      </w:r>
      <w:r>
        <w:rPr>
          <w:rFonts w:ascii="Arial" w:eastAsia="Arial" w:hAnsi="Arial" w:cs="Arial"/>
          <w:b/>
          <w:bCs/>
          <w:i/>
          <w:iCs/>
          <w:sz w:val="22"/>
          <w:szCs w:val="22"/>
          <w:vertAlign w:val="superscript"/>
        </w:rPr>
        <w:t>XL</w:t>
      </w:r>
      <w:r w:rsidRPr="007D6532">
        <w:rPr>
          <w:rFonts w:ascii="Arial" w:eastAsia="Arial" w:hAnsi="Arial" w:cs="Arial"/>
          <w:b/>
          <w:bCs/>
          <w:i/>
          <w:iCs/>
          <w:sz w:val="22"/>
          <w:szCs w:val="22"/>
        </w:rPr>
        <w:t xml:space="preserve"> </w:t>
      </w:r>
      <w:r>
        <w:rPr>
          <w:rFonts w:ascii="Arial" w:eastAsia="Arial" w:hAnsi="Arial" w:cs="Arial"/>
          <w:b/>
          <w:bCs/>
          <w:i/>
          <w:iCs/>
          <w:sz w:val="22"/>
          <w:szCs w:val="22"/>
        </w:rPr>
        <w:t>5003</w:t>
      </w:r>
      <w:r w:rsidRPr="007D6532">
        <w:rPr>
          <w:rFonts w:ascii="Arial" w:eastAsia="Arial" w:hAnsi="Arial" w:cs="Arial"/>
          <w:b/>
          <w:bCs/>
          <w:i/>
          <w:iCs/>
          <w:sz w:val="22"/>
          <w:szCs w:val="22"/>
        </w:rPr>
        <w:t>-2T</w:t>
      </w:r>
      <w:r>
        <w:rPr>
          <w:rFonts w:ascii="Arial" w:eastAsia="Arial" w:hAnsi="Arial" w:cs="Arial"/>
          <w:b/>
          <w:bCs/>
          <w:i/>
          <w:iCs/>
          <w:sz w:val="22"/>
          <w:szCs w:val="22"/>
        </w:rPr>
        <w:t>S</w:t>
      </w:r>
      <w:bookmarkEnd w:id="0"/>
    </w:p>
    <w:p w14:paraId="33DA8C1E" w14:textId="77777777" w:rsidR="00D54BBA" w:rsidRPr="00BB6021" w:rsidRDefault="00D54BBA" w:rsidP="00D54BBA">
      <w:pPr>
        <w:spacing w:after="120" w:line="360" w:lineRule="auto"/>
        <w:ind w:left="567" w:right="1695"/>
        <w:rPr>
          <w:rFonts w:ascii="Arial" w:eastAsia="Arial" w:hAnsi="Arial" w:cs="Arial"/>
          <w:i/>
          <w:iCs/>
          <w:lang w:val="en-US"/>
        </w:rPr>
      </w:pPr>
    </w:p>
    <w:p w14:paraId="623E1D5C" w14:textId="77777777" w:rsidR="00D54BBA" w:rsidRDefault="00D54BBA" w:rsidP="00D54BBA">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49FFA37D" wp14:editId="53EBB003">
            <wp:extent cx="4572000" cy="3787775"/>
            <wp:effectExtent l="0" t="0" r="0" b="3175"/>
            <wp:docPr id="98184945" name="Grafik 6"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4945" name="Grafik 6" descr="Ein Bild, das Himmel, draußen, Farm, Traktor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787775"/>
                    </a:xfrm>
                    <a:prstGeom prst="rect">
                      <a:avLst/>
                    </a:prstGeom>
                    <a:noFill/>
                    <a:ln>
                      <a:noFill/>
                    </a:ln>
                  </pic:spPr>
                </pic:pic>
              </a:graphicData>
            </a:graphic>
          </wp:inline>
        </w:drawing>
      </w:r>
    </w:p>
    <w:p w14:paraId="12DA575E" w14:textId="77777777" w:rsidR="00D54BBA" w:rsidRPr="00D54BBA" w:rsidRDefault="00D54BBA" w:rsidP="00D54BBA">
      <w:pPr>
        <w:spacing w:after="120" w:line="360" w:lineRule="auto"/>
        <w:ind w:left="567" w:right="1695"/>
        <w:rPr>
          <w:rFonts w:ascii="Arial" w:eastAsia="Arial" w:hAnsi="Arial" w:cs="Arial"/>
          <w:b/>
          <w:bCs/>
          <w:i/>
          <w:iCs/>
          <w:sz w:val="22"/>
          <w:szCs w:val="22"/>
          <w:lang w:val="en-US"/>
        </w:rPr>
      </w:pPr>
      <w:proofErr w:type="spellStart"/>
      <w:r w:rsidRPr="00D54BBA">
        <w:rPr>
          <w:rFonts w:ascii="Arial" w:eastAsia="Arial" w:hAnsi="Arial" w:cs="Arial"/>
          <w:b/>
          <w:bCs/>
          <w:i/>
          <w:iCs/>
          <w:sz w:val="22"/>
          <w:szCs w:val="22"/>
          <w:lang w:val="en-US"/>
        </w:rPr>
        <w:t>Nieuwigheid</w:t>
      </w:r>
      <w:proofErr w:type="spellEnd"/>
      <w:r w:rsidRPr="00D54BBA">
        <w:rPr>
          <w:rFonts w:ascii="Arial" w:eastAsia="Arial" w:hAnsi="Arial" w:cs="Arial"/>
          <w:b/>
          <w:bCs/>
          <w:i/>
          <w:iCs/>
          <w:sz w:val="22"/>
          <w:szCs w:val="22"/>
          <w:lang w:val="en-US"/>
        </w:rPr>
        <w:t xml:space="preserve">: </w:t>
      </w:r>
      <w:proofErr w:type="spellStart"/>
      <w:r w:rsidRPr="00D54BBA">
        <w:rPr>
          <w:rFonts w:ascii="Arial" w:eastAsia="Arial" w:hAnsi="Arial" w:cs="Arial"/>
          <w:b/>
          <w:bCs/>
          <w:i/>
          <w:iCs/>
          <w:sz w:val="22"/>
          <w:szCs w:val="22"/>
          <w:lang w:val="en-US"/>
        </w:rPr>
        <w:t>Catros</w:t>
      </w:r>
      <w:proofErr w:type="spellEnd"/>
      <w:r w:rsidRPr="00D54BBA">
        <w:rPr>
          <w:rFonts w:ascii="Arial" w:eastAsia="Arial" w:hAnsi="Arial" w:cs="Arial"/>
          <w:b/>
          <w:bCs/>
          <w:i/>
          <w:iCs/>
          <w:sz w:val="22"/>
          <w:szCs w:val="22"/>
          <w:vertAlign w:val="superscript"/>
          <w:lang w:val="en-US"/>
        </w:rPr>
        <w:t>+</w:t>
      </w:r>
      <w:r w:rsidRPr="00D54BBA">
        <w:rPr>
          <w:rFonts w:ascii="Arial" w:eastAsia="Arial" w:hAnsi="Arial" w:cs="Arial"/>
          <w:b/>
          <w:bCs/>
          <w:i/>
          <w:iCs/>
          <w:sz w:val="22"/>
          <w:szCs w:val="22"/>
          <w:lang w:val="en-US"/>
        </w:rPr>
        <w:t xml:space="preserve"> 12003-2TX met </w:t>
      </w:r>
      <w:proofErr w:type="spellStart"/>
      <w:r w:rsidRPr="00D54BBA">
        <w:rPr>
          <w:rFonts w:ascii="Arial" w:eastAsia="Arial" w:hAnsi="Arial" w:cs="Arial"/>
          <w:b/>
          <w:bCs/>
          <w:i/>
          <w:iCs/>
          <w:sz w:val="22"/>
          <w:szCs w:val="22"/>
          <w:lang w:val="en-US"/>
        </w:rPr>
        <w:t>geïntegreerd</w:t>
      </w:r>
      <w:proofErr w:type="spellEnd"/>
      <w:r w:rsidRPr="00D54BBA">
        <w:rPr>
          <w:rFonts w:ascii="Arial" w:eastAsia="Arial" w:hAnsi="Arial" w:cs="Arial"/>
          <w:b/>
          <w:bCs/>
          <w:i/>
          <w:iCs/>
          <w:sz w:val="22"/>
          <w:szCs w:val="22"/>
          <w:lang w:val="en-US"/>
        </w:rPr>
        <w:t xml:space="preserve"> TX-chassis door </w:t>
      </w:r>
      <w:proofErr w:type="spellStart"/>
      <w:r w:rsidRPr="00D54BBA">
        <w:rPr>
          <w:rFonts w:ascii="Arial" w:eastAsia="Arial" w:hAnsi="Arial" w:cs="Arial"/>
          <w:b/>
          <w:bCs/>
          <w:i/>
          <w:iCs/>
          <w:sz w:val="22"/>
          <w:szCs w:val="22"/>
          <w:lang w:val="en-US"/>
        </w:rPr>
        <w:t>nieuwe</w:t>
      </w:r>
      <w:proofErr w:type="spellEnd"/>
      <w:r w:rsidRPr="00D54BBA">
        <w:rPr>
          <w:rFonts w:ascii="Arial" w:eastAsia="Arial" w:hAnsi="Arial" w:cs="Arial"/>
          <w:b/>
          <w:bCs/>
          <w:i/>
          <w:iCs/>
          <w:sz w:val="22"/>
          <w:szCs w:val="22"/>
          <w:lang w:val="en-US"/>
        </w:rPr>
        <w:t xml:space="preserve"> 5-delige </w:t>
      </w:r>
      <w:proofErr w:type="spellStart"/>
      <w:r w:rsidRPr="00D54BBA">
        <w:rPr>
          <w:rFonts w:ascii="Arial" w:eastAsia="Arial" w:hAnsi="Arial" w:cs="Arial"/>
          <w:b/>
          <w:bCs/>
          <w:i/>
          <w:iCs/>
          <w:sz w:val="22"/>
          <w:szCs w:val="22"/>
          <w:lang w:val="en-US"/>
        </w:rPr>
        <w:t>klapconstructie</w:t>
      </w:r>
      <w:proofErr w:type="spellEnd"/>
      <w:r w:rsidRPr="00D54BBA">
        <w:rPr>
          <w:rFonts w:ascii="Arial" w:eastAsia="Arial" w:hAnsi="Arial" w:cs="Arial"/>
          <w:b/>
          <w:bCs/>
          <w:i/>
          <w:iCs/>
          <w:sz w:val="22"/>
          <w:szCs w:val="22"/>
          <w:lang w:val="en-US"/>
        </w:rPr>
        <w:t>.</w:t>
      </w:r>
    </w:p>
    <w:p w14:paraId="09CD7063" w14:textId="77777777" w:rsidR="00D54BBA" w:rsidRPr="00854DA9" w:rsidRDefault="00D54BBA" w:rsidP="00D54BBA">
      <w:pPr>
        <w:spacing w:after="120" w:line="360" w:lineRule="auto"/>
        <w:ind w:left="567" w:right="1695"/>
        <w:rPr>
          <w:rFonts w:ascii="Arial" w:eastAsia="Arial" w:hAnsi="Arial" w:cs="Arial"/>
          <w:i/>
          <w:iCs/>
        </w:rPr>
      </w:pPr>
      <w:r>
        <w:rPr>
          <w:rFonts w:ascii="Arial" w:eastAsia="Arial" w:hAnsi="Arial" w:cs="Arial"/>
          <w:i/>
          <w:iCs/>
          <w:noProof/>
        </w:rPr>
        <w:drawing>
          <wp:inline distT="0" distB="0" distL="0" distR="0" wp14:anchorId="16543517" wp14:editId="7DD0F248">
            <wp:extent cx="4572000" cy="1581944"/>
            <wp:effectExtent l="0" t="0" r="0" b="0"/>
            <wp:docPr id="363735175" name="Grafik 7"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35175" name="Grafik 7" descr="Ein Bild, das draußen, Farm, Gras, Traktor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1581944"/>
                    </a:xfrm>
                    <a:prstGeom prst="rect">
                      <a:avLst/>
                    </a:prstGeom>
                    <a:noFill/>
                    <a:ln>
                      <a:noFill/>
                    </a:ln>
                  </pic:spPr>
                </pic:pic>
              </a:graphicData>
            </a:graphic>
          </wp:inline>
        </w:drawing>
      </w:r>
    </w:p>
    <w:p w14:paraId="1EEF747E" w14:textId="77777777" w:rsidR="00D54BBA" w:rsidRPr="003B746F" w:rsidRDefault="00D54BBA" w:rsidP="00D54BBA">
      <w:pPr>
        <w:spacing w:after="120" w:line="360" w:lineRule="auto"/>
        <w:ind w:left="567" w:right="1695"/>
        <w:rPr>
          <w:rFonts w:ascii="Arial" w:eastAsia="Arial" w:hAnsi="Arial" w:cs="Arial"/>
          <w:b/>
          <w:bCs/>
          <w:i/>
          <w:iCs/>
          <w:sz w:val="22"/>
          <w:szCs w:val="22"/>
        </w:rPr>
      </w:pPr>
      <w:r w:rsidRPr="003B746F">
        <w:rPr>
          <w:rFonts w:ascii="Arial" w:eastAsia="Arial" w:hAnsi="Arial" w:cs="Arial"/>
          <w:b/>
          <w:bCs/>
          <w:i/>
          <w:iCs/>
          <w:sz w:val="22"/>
          <w:szCs w:val="22"/>
        </w:rPr>
        <w:t>Dankzij ContourFrame past de Catros+ 12003-2TX zich ook op oneffen terrein optimaal aan de bodem aan.</w:t>
      </w:r>
    </w:p>
    <w:p w14:paraId="1CACAAC2" w14:textId="71BDF1BB" w:rsidR="00D54BBA" w:rsidRDefault="00D54BBA" w:rsidP="00D54BBA">
      <w:pPr>
        <w:rPr>
          <w:rFonts w:ascii="Arial" w:hAnsi="Arial"/>
        </w:rPr>
      </w:pPr>
      <w:r>
        <w:rPr>
          <w:rFonts w:ascii="Arial" w:hAnsi="Arial"/>
        </w:rPr>
        <w:br w:type="page"/>
      </w:r>
    </w:p>
    <w:p w14:paraId="55E0A5CB" w14:textId="4846DF0B" w:rsidR="00F13BB3" w:rsidRDefault="00F13BB3" w:rsidP="00F13BB3">
      <w:pPr>
        <w:spacing w:after="120" w:line="360" w:lineRule="auto"/>
        <w:ind w:left="567" w:right="1695"/>
        <w:rPr>
          <w:rFonts w:ascii="Arial" w:hAnsi="Arial" w:cs="Arial"/>
          <w:bCs/>
        </w:rPr>
      </w:pPr>
    </w:p>
    <w:p w14:paraId="356DC86A" w14:textId="77777777" w:rsidR="00770F20" w:rsidRDefault="00770F20" w:rsidP="00C6401A">
      <w:pPr>
        <w:tabs>
          <w:tab w:val="left" w:pos="3550"/>
        </w:tabs>
        <w:spacing w:line="360" w:lineRule="auto"/>
        <w:ind w:left="567" w:right="1128"/>
        <w:rPr>
          <w:rFonts w:ascii="Arial" w:hAnsi="Arial"/>
          <w:color w:val="808080" w:themeColor="background1" w:themeShade="80"/>
          <w:sz w:val="20"/>
        </w:rPr>
      </w:pPr>
    </w:p>
    <w:p w14:paraId="3298DCDA" w14:textId="1B4756DA" w:rsidR="00A42ED2" w:rsidRDefault="00A42ED2" w:rsidP="00C6401A">
      <w:pPr>
        <w:tabs>
          <w:tab w:val="left" w:pos="3550"/>
        </w:tabs>
        <w:spacing w:line="360" w:lineRule="auto"/>
        <w:ind w:left="567" w:right="1128"/>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r>
        <w:t xml:space="preserve"> </w:t>
      </w:r>
    </w:p>
    <w:p w14:paraId="47D452B1" w14:textId="77777777" w:rsidR="00C6401A" w:rsidRDefault="00C6401A" w:rsidP="00C6401A">
      <w:pPr>
        <w:tabs>
          <w:tab w:val="left" w:pos="3550"/>
        </w:tabs>
        <w:spacing w:line="360" w:lineRule="auto"/>
        <w:ind w:left="567" w:right="1128"/>
        <w:rPr>
          <w:rFonts w:ascii="Arial" w:hAnsi="Arial" w:cs="Arial"/>
          <w:bCs/>
        </w:rPr>
      </w:pPr>
    </w:p>
    <w:p w14:paraId="2D5D65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308ABFC"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Verdere informaties: </w:t>
      </w:r>
      <w:hyperlink r:id="rId16" w:history="1">
        <w:r>
          <w:rPr>
            <w:rStyle w:val="Hyperlink"/>
            <w:rFonts w:ascii="Arial" w:hAnsi="Arial"/>
            <w:sz w:val="20"/>
          </w:rPr>
          <w:t>www.amazone.net</w:t>
        </w:r>
      </w:hyperlink>
    </w:p>
    <w:p w14:paraId="2EBAD4E4"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5085E97F" wp14:editId="3C5B8F9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FA0879F" wp14:editId="6C7FAA96">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8C035CC" wp14:editId="00DCD650">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1670A3" wp14:editId="7EEBF22E">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CB6D9AA" wp14:editId="4DC9363C">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D54BBA">
      <w:headerReference w:type="default" r:id="rId32"/>
      <w:footerReference w:type="default" r:id="rId33"/>
      <w:pgSz w:w="11901" w:h="16840" w:code="9"/>
      <w:pgMar w:top="1620" w:right="567" w:bottom="153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2B0F2" w14:textId="77777777" w:rsidR="000662B2" w:rsidRDefault="000662B2">
      <w:r>
        <w:separator/>
      </w:r>
    </w:p>
  </w:endnote>
  <w:endnote w:type="continuationSeparator" w:id="0">
    <w:p w14:paraId="7A38EDEE" w14:textId="77777777" w:rsidR="000662B2" w:rsidRDefault="00066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E25B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04263B5" wp14:editId="4DF7E44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263B5"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39FE5E1A" wp14:editId="6E6CD625">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CA26A3"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0604D50" wp14:editId="6982EA4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96530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5E627511" wp14:editId="0231EDC3">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B76E1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2751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AB76E1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8A621" w14:textId="77777777" w:rsidR="000662B2" w:rsidRDefault="000662B2">
      <w:r>
        <w:separator/>
      </w:r>
    </w:p>
  </w:footnote>
  <w:footnote w:type="continuationSeparator" w:id="0">
    <w:p w14:paraId="7644707C" w14:textId="77777777" w:rsidR="000662B2" w:rsidRDefault="000662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8E2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EFAC45C" wp14:editId="154BAEB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Januari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EFAC45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Januari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37ADCFB" wp14:editId="6B7C40A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ABFF95"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8C84A37" wp14:editId="56D3DED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51C9C5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918ED85" wp14:editId="6C5CD41E">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8ED8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78C517F"/>
    <w:multiLevelType w:val="multilevel"/>
    <w:tmpl w:val="717E87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5851164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5"/>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0AF"/>
    <w:rsid w:val="000008BF"/>
    <w:rsid w:val="0000280B"/>
    <w:rsid w:val="00003E4F"/>
    <w:rsid w:val="000047C6"/>
    <w:rsid w:val="00004B9E"/>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4E22"/>
    <w:rsid w:val="0003624C"/>
    <w:rsid w:val="000379F2"/>
    <w:rsid w:val="000405EE"/>
    <w:rsid w:val="00041461"/>
    <w:rsid w:val="00042735"/>
    <w:rsid w:val="00042AFB"/>
    <w:rsid w:val="000432E0"/>
    <w:rsid w:val="00045886"/>
    <w:rsid w:val="00047CDD"/>
    <w:rsid w:val="000507C9"/>
    <w:rsid w:val="00052915"/>
    <w:rsid w:val="00053599"/>
    <w:rsid w:val="0005389A"/>
    <w:rsid w:val="00053E9F"/>
    <w:rsid w:val="00054904"/>
    <w:rsid w:val="000558D6"/>
    <w:rsid w:val="00056589"/>
    <w:rsid w:val="00057C80"/>
    <w:rsid w:val="00061F15"/>
    <w:rsid w:val="00062B82"/>
    <w:rsid w:val="00063402"/>
    <w:rsid w:val="0006415B"/>
    <w:rsid w:val="00064C64"/>
    <w:rsid w:val="00065CAA"/>
    <w:rsid w:val="000662B2"/>
    <w:rsid w:val="00066F1F"/>
    <w:rsid w:val="00070765"/>
    <w:rsid w:val="00072139"/>
    <w:rsid w:val="0007256B"/>
    <w:rsid w:val="00073DE2"/>
    <w:rsid w:val="000740B5"/>
    <w:rsid w:val="00074193"/>
    <w:rsid w:val="0007594F"/>
    <w:rsid w:val="00077F4B"/>
    <w:rsid w:val="00080817"/>
    <w:rsid w:val="00084480"/>
    <w:rsid w:val="00085DC9"/>
    <w:rsid w:val="00091676"/>
    <w:rsid w:val="000938D4"/>
    <w:rsid w:val="0009438C"/>
    <w:rsid w:val="000944DD"/>
    <w:rsid w:val="00094B4F"/>
    <w:rsid w:val="00095B8B"/>
    <w:rsid w:val="00096E51"/>
    <w:rsid w:val="000A0836"/>
    <w:rsid w:val="000A0B90"/>
    <w:rsid w:val="000A1204"/>
    <w:rsid w:val="000A1774"/>
    <w:rsid w:val="000A1BD9"/>
    <w:rsid w:val="000A333D"/>
    <w:rsid w:val="000A3CE5"/>
    <w:rsid w:val="000A5FD8"/>
    <w:rsid w:val="000A7336"/>
    <w:rsid w:val="000A73A3"/>
    <w:rsid w:val="000A7D09"/>
    <w:rsid w:val="000B0CEC"/>
    <w:rsid w:val="000B1D61"/>
    <w:rsid w:val="000B229C"/>
    <w:rsid w:val="000B240D"/>
    <w:rsid w:val="000B2956"/>
    <w:rsid w:val="000B4818"/>
    <w:rsid w:val="000B52EE"/>
    <w:rsid w:val="000B539E"/>
    <w:rsid w:val="000B5679"/>
    <w:rsid w:val="000B5F6D"/>
    <w:rsid w:val="000B6EBB"/>
    <w:rsid w:val="000B73FB"/>
    <w:rsid w:val="000B781B"/>
    <w:rsid w:val="000B7C60"/>
    <w:rsid w:val="000C03B9"/>
    <w:rsid w:val="000C100B"/>
    <w:rsid w:val="000C13A8"/>
    <w:rsid w:val="000C3026"/>
    <w:rsid w:val="000C3150"/>
    <w:rsid w:val="000C3A69"/>
    <w:rsid w:val="000C4227"/>
    <w:rsid w:val="000C4A7B"/>
    <w:rsid w:val="000C700B"/>
    <w:rsid w:val="000D04A4"/>
    <w:rsid w:val="000D07D1"/>
    <w:rsid w:val="000D0EF1"/>
    <w:rsid w:val="000D1FED"/>
    <w:rsid w:val="000D35C6"/>
    <w:rsid w:val="000D431B"/>
    <w:rsid w:val="000D6400"/>
    <w:rsid w:val="000D7D8C"/>
    <w:rsid w:val="000E0AFF"/>
    <w:rsid w:val="000E3570"/>
    <w:rsid w:val="000E45C0"/>
    <w:rsid w:val="000E68E7"/>
    <w:rsid w:val="000E771E"/>
    <w:rsid w:val="000F2EF4"/>
    <w:rsid w:val="000F451A"/>
    <w:rsid w:val="000F4BDC"/>
    <w:rsid w:val="000F5B50"/>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7684"/>
    <w:rsid w:val="0012269E"/>
    <w:rsid w:val="001238CB"/>
    <w:rsid w:val="00123BBE"/>
    <w:rsid w:val="001245BB"/>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EAE"/>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053"/>
    <w:rsid w:val="002364EF"/>
    <w:rsid w:val="002376D9"/>
    <w:rsid w:val="00240641"/>
    <w:rsid w:val="00241217"/>
    <w:rsid w:val="002416D9"/>
    <w:rsid w:val="00242354"/>
    <w:rsid w:val="00242FD7"/>
    <w:rsid w:val="00243BBA"/>
    <w:rsid w:val="0024492B"/>
    <w:rsid w:val="0024502F"/>
    <w:rsid w:val="00245360"/>
    <w:rsid w:val="00247E38"/>
    <w:rsid w:val="00253736"/>
    <w:rsid w:val="00253FE0"/>
    <w:rsid w:val="00255A4F"/>
    <w:rsid w:val="00255F3D"/>
    <w:rsid w:val="002562F0"/>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29A"/>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7D9"/>
    <w:rsid w:val="002E0264"/>
    <w:rsid w:val="002E08E7"/>
    <w:rsid w:val="002E0C5D"/>
    <w:rsid w:val="002E0F6F"/>
    <w:rsid w:val="002E2407"/>
    <w:rsid w:val="002E3450"/>
    <w:rsid w:val="002E3B81"/>
    <w:rsid w:val="002E3F40"/>
    <w:rsid w:val="002E4CC4"/>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28E8"/>
    <w:rsid w:val="003375ED"/>
    <w:rsid w:val="003400A3"/>
    <w:rsid w:val="00340DF9"/>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76723"/>
    <w:rsid w:val="0038102A"/>
    <w:rsid w:val="00383B42"/>
    <w:rsid w:val="003852C1"/>
    <w:rsid w:val="00391D61"/>
    <w:rsid w:val="00393134"/>
    <w:rsid w:val="00394C3D"/>
    <w:rsid w:val="003950AF"/>
    <w:rsid w:val="00395BAA"/>
    <w:rsid w:val="003A0758"/>
    <w:rsid w:val="003A0F8B"/>
    <w:rsid w:val="003A1DBE"/>
    <w:rsid w:val="003A3ADD"/>
    <w:rsid w:val="003A5336"/>
    <w:rsid w:val="003A62C5"/>
    <w:rsid w:val="003B05A5"/>
    <w:rsid w:val="003B1CDE"/>
    <w:rsid w:val="003B4998"/>
    <w:rsid w:val="003B4C18"/>
    <w:rsid w:val="003B6008"/>
    <w:rsid w:val="003B746F"/>
    <w:rsid w:val="003C01F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83"/>
    <w:rsid w:val="003F309D"/>
    <w:rsid w:val="003F3899"/>
    <w:rsid w:val="003F4774"/>
    <w:rsid w:val="003F501A"/>
    <w:rsid w:val="00401B17"/>
    <w:rsid w:val="00401E95"/>
    <w:rsid w:val="00402307"/>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5306"/>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AE9"/>
    <w:rsid w:val="00465E24"/>
    <w:rsid w:val="00466B08"/>
    <w:rsid w:val="00466D44"/>
    <w:rsid w:val="004671DD"/>
    <w:rsid w:val="0047021D"/>
    <w:rsid w:val="00471671"/>
    <w:rsid w:val="00471785"/>
    <w:rsid w:val="00472849"/>
    <w:rsid w:val="0047316B"/>
    <w:rsid w:val="00473B0B"/>
    <w:rsid w:val="00473C77"/>
    <w:rsid w:val="00473DB9"/>
    <w:rsid w:val="0047422F"/>
    <w:rsid w:val="0047516A"/>
    <w:rsid w:val="00475931"/>
    <w:rsid w:val="00475946"/>
    <w:rsid w:val="004773C0"/>
    <w:rsid w:val="00482C7E"/>
    <w:rsid w:val="004841F0"/>
    <w:rsid w:val="00484219"/>
    <w:rsid w:val="00484610"/>
    <w:rsid w:val="00490CF7"/>
    <w:rsid w:val="00490EDF"/>
    <w:rsid w:val="00491596"/>
    <w:rsid w:val="00492ADA"/>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270F"/>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0E5"/>
    <w:rsid w:val="00527A56"/>
    <w:rsid w:val="00530D82"/>
    <w:rsid w:val="00531F4D"/>
    <w:rsid w:val="00532E2E"/>
    <w:rsid w:val="00533B44"/>
    <w:rsid w:val="00534972"/>
    <w:rsid w:val="00536562"/>
    <w:rsid w:val="00541DA3"/>
    <w:rsid w:val="005422D1"/>
    <w:rsid w:val="00542C76"/>
    <w:rsid w:val="00545223"/>
    <w:rsid w:val="00547954"/>
    <w:rsid w:val="00547C11"/>
    <w:rsid w:val="0055044D"/>
    <w:rsid w:val="005521E6"/>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3B1"/>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EE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2668"/>
    <w:rsid w:val="005B4503"/>
    <w:rsid w:val="005B4965"/>
    <w:rsid w:val="005B6D0D"/>
    <w:rsid w:val="005B71B7"/>
    <w:rsid w:val="005B7AC5"/>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0583"/>
    <w:rsid w:val="00601913"/>
    <w:rsid w:val="00601972"/>
    <w:rsid w:val="00604D9C"/>
    <w:rsid w:val="00604DA3"/>
    <w:rsid w:val="006113A9"/>
    <w:rsid w:val="006123F0"/>
    <w:rsid w:val="0061248F"/>
    <w:rsid w:val="00612E9F"/>
    <w:rsid w:val="00613BCC"/>
    <w:rsid w:val="00615634"/>
    <w:rsid w:val="006208D6"/>
    <w:rsid w:val="00620B88"/>
    <w:rsid w:val="00621088"/>
    <w:rsid w:val="00623CB7"/>
    <w:rsid w:val="006276C3"/>
    <w:rsid w:val="00627F1D"/>
    <w:rsid w:val="00630959"/>
    <w:rsid w:val="00630F4C"/>
    <w:rsid w:val="00631089"/>
    <w:rsid w:val="00631C41"/>
    <w:rsid w:val="00632B65"/>
    <w:rsid w:val="00633078"/>
    <w:rsid w:val="006358EA"/>
    <w:rsid w:val="00637323"/>
    <w:rsid w:val="0063767A"/>
    <w:rsid w:val="0064037A"/>
    <w:rsid w:val="006407F3"/>
    <w:rsid w:val="0064180E"/>
    <w:rsid w:val="00641AC7"/>
    <w:rsid w:val="00641DBC"/>
    <w:rsid w:val="00643CBA"/>
    <w:rsid w:val="00644D00"/>
    <w:rsid w:val="0064542A"/>
    <w:rsid w:val="0064692D"/>
    <w:rsid w:val="006476AE"/>
    <w:rsid w:val="006504D5"/>
    <w:rsid w:val="0065335F"/>
    <w:rsid w:val="00653C7C"/>
    <w:rsid w:val="006540FC"/>
    <w:rsid w:val="00654DFF"/>
    <w:rsid w:val="006558D8"/>
    <w:rsid w:val="00655FC8"/>
    <w:rsid w:val="00656B40"/>
    <w:rsid w:val="00657E58"/>
    <w:rsid w:val="00660479"/>
    <w:rsid w:val="00660687"/>
    <w:rsid w:val="00661694"/>
    <w:rsid w:val="0066441E"/>
    <w:rsid w:val="00664F29"/>
    <w:rsid w:val="00665E14"/>
    <w:rsid w:val="0066612C"/>
    <w:rsid w:val="00667531"/>
    <w:rsid w:val="00670462"/>
    <w:rsid w:val="00670B1E"/>
    <w:rsid w:val="0067189D"/>
    <w:rsid w:val="00672253"/>
    <w:rsid w:val="00672387"/>
    <w:rsid w:val="006725D6"/>
    <w:rsid w:val="00673AC6"/>
    <w:rsid w:val="00674639"/>
    <w:rsid w:val="006767D7"/>
    <w:rsid w:val="00677AC9"/>
    <w:rsid w:val="0068017B"/>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4F93"/>
    <w:rsid w:val="006D24A3"/>
    <w:rsid w:val="006D2A85"/>
    <w:rsid w:val="006D2F24"/>
    <w:rsid w:val="006D4215"/>
    <w:rsid w:val="006D5DE3"/>
    <w:rsid w:val="006D6692"/>
    <w:rsid w:val="006D6903"/>
    <w:rsid w:val="006E21AA"/>
    <w:rsid w:val="006E33BB"/>
    <w:rsid w:val="006E3615"/>
    <w:rsid w:val="006E596F"/>
    <w:rsid w:val="006E5E09"/>
    <w:rsid w:val="006E6C7E"/>
    <w:rsid w:val="006E7669"/>
    <w:rsid w:val="006E7A0C"/>
    <w:rsid w:val="006F1451"/>
    <w:rsid w:val="006F1538"/>
    <w:rsid w:val="006F1C97"/>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4CD4"/>
    <w:rsid w:val="00756992"/>
    <w:rsid w:val="00757E8C"/>
    <w:rsid w:val="00760BD7"/>
    <w:rsid w:val="00760ECB"/>
    <w:rsid w:val="00761764"/>
    <w:rsid w:val="007639FE"/>
    <w:rsid w:val="007671EC"/>
    <w:rsid w:val="00770F01"/>
    <w:rsid w:val="00770F20"/>
    <w:rsid w:val="00771DA9"/>
    <w:rsid w:val="00776D54"/>
    <w:rsid w:val="0078043A"/>
    <w:rsid w:val="0078505E"/>
    <w:rsid w:val="007855C2"/>
    <w:rsid w:val="00790B9B"/>
    <w:rsid w:val="00792238"/>
    <w:rsid w:val="007944D9"/>
    <w:rsid w:val="007949E1"/>
    <w:rsid w:val="00797A3E"/>
    <w:rsid w:val="00797F03"/>
    <w:rsid w:val="007A02B8"/>
    <w:rsid w:val="007B0E04"/>
    <w:rsid w:val="007B13E9"/>
    <w:rsid w:val="007B149F"/>
    <w:rsid w:val="007B22BA"/>
    <w:rsid w:val="007B3245"/>
    <w:rsid w:val="007B3441"/>
    <w:rsid w:val="007B5A98"/>
    <w:rsid w:val="007C080C"/>
    <w:rsid w:val="007C2861"/>
    <w:rsid w:val="007C2A54"/>
    <w:rsid w:val="007C2D6E"/>
    <w:rsid w:val="007C48C4"/>
    <w:rsid w:val="007C5770"/>
    <w:rsid w:val="007C73D8"/>
    <w:rsid w:val="007C7D2A"/>
    <w:rsid w:val="007D0428"/>
    <w:rsid w:val="007D19B6"/>
    <w:rsid w:val="007D4553"/>
    <w:rsid w:val="007D56A1"/>
    <w:rsid w:val="007D69F3"/>
    <w:rsid w:val="007D6E77"/>
    <w:rsid w:val="007E04C6"/>
    <w:rsid w:val="007E0615"/>
    <w:rsid w:val="007E0957"/>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06CD1"/>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04C"/>
    <w:rsid w:val="00831BAB"/>
    <w:rsid w:val="00831D65"/>
    <w:rsid w:val="00831EAF"/>
    <w:rsid w:val="008327FF"/>
    <w:rsid w:val="0083418E"/>
    <w:rsid w:val="00834BED"/>
    <w:rsid w:val="00835080"/>
    <w:rsid w:val="008356AE"/>
    <w:rsid w:val="00841287"/>
    <w:rsid w:val="00841879"/>
    <w:rsid w:val="00842694"/>
    <w:rsid w:val="00842C5D"/>
    <w:rsid w:val="00842E6D"/>
    <w:rsid w:val="008437E6"/>
    <w:rsid w:val="00843D17"/>
    <w:rsid w:val="00844768"/>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5EC4"/>
    <w:rsid w:val="00886512"/>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4268"/>
    <w:rsid w:val="0098571E"/>
    <w:rsid w:val="00986F49"/>
    <w:rsid w:val="00991C50"/>
    <w:rsid w:val="00991D62"/>
    <w:rsid w:val="0099458C"/>
    <w:rsid w:val="00994FBF"/>
    <w:rsid w:val="00997972"/>
    <w:rsid w:val="009A0956"/>
    <w:rsid w:val="009A2C67"/>
    <w:rsid w:val="009A42FB"/>
    <w:rsid w:val="009A55BF"/>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C26"/>
    <w:rsid w:val="009E2A13"/>
    <w:rsid w:val="009E34EB"/>
    <w:rsid w:val="009E51DE"/>
    <w:rsid w:val="009E5473"/>
    <w:rsid w:val="009E55A0"/>
    <w:rsid w:val="009E5AB6"/>
    <w:rsid w:val="009E5D82"/>
    <w:rsid w:val="009E6F1F"/>
    <w:rsid w:val="009E7BED"/>
    <w:rsid w:val="009F1EB5"/>
    <w:rsid w:val="009F53B4"/>
    <w:rsid w:val="009F6C18"/>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CA5"/>
    <w:rsid w:val="00A37DCC"/>
    <w:rsid w:val="00A4044D"/>
    <w:rsid w:val="00A42ED2"/>
    <w:rsid w:val="00A45CC9"/>
    <w:rsid w:val="00A462E9"/>
    <w:rsid w:val="00A462EA"/>
    <w:rsid w:val="00A46482"/>
    <w:rsid w:val="00A476EC"/>
    <w:rsid w:val="00A47E31"/>
    <w:rsid w:val="00A50C6B"/>
    <w:rsid w:val="00A52AFA"/>
    <w:rsid w:val="00A52C38"/>
    <w:rsid w:val="00A54C97"/>
    <w:rsid w:val="00A55A28"/>
    <w:rsid w:val="00A5627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C6"/>
    <w:rsid w:val="00A93115"/>
    <w:rsid w:val="00A9375A"/>
    <w:rsid w:val="00A93922"/>
    <w:rsid w:val="00A94394"/>
    <w:rsid w:val="00A945EF"/>
    <w:rsid w:val="00A94F17"/>
    <w:rsid w:val="00A9566A"/>
    <w:rsid w:val="00AA1D65"/>
    <w:rsid w:val="00AA2ACC"/>
    <w:rsid w:val="00AA331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46B6"/>
    <w:rsid w:val="00AE5352"/>
    <w:rsid w:val="00AE63B9"/>
    <w:rsid w:val="00AF0820"/>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6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0F6"/>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4694"/>
    <w:rsid w:val="00BE075A"/>
    <w:rsid w:val="00BE248A"/>
    <w:rsid w:val="00BE2688"/>
    <w:rsid w:val="00BE4277"/>
    <w:rsid w:val="00BE6083"/>
    <w:rsid w:val="00BE6EAF"/>
    <w:rsid w:val="00BF024B"/>
    <w:rsid w:val="00BF053F"/>
    <w:rsid w:val="00BF0BE2"/>
    <w:rsid w:val="00BF2567"/>
    <w:rsid w:val="00BF2C99"/>
    <w:rsid w:val="00BF3159"/>
    <w:rsid w:val="00BF51CE"/>
    <w:rsid w:val="00BF6DD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011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A1A"/>
    <w:rsid w:val="00C56D21"/>
    <w:rsid w:val="00C611FC"/>
    <w:rsid w:val="00C61E9A"/>
    <w:rsid w:val="00C62ECB"/>
    <w:rsid w:val="00C63ADD"/>
    <w:rsid w:val="00C6401A"/>
    <w:rsid w:val="00C64A9E"/>
    <w:rsid w:val="00C656ED"/>
    <w:rsid w:val="00C66608"/>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182E"/>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054"/>
    <w:rsid w:val="00D02708"/>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34C"/>
    <w:rsid w:val="00D34974"/>
    <w:rsid w:val="00D359BD"/>
    <w:rsid w:val="00D35A62"/>
    <w:rsid w:val="00D37FAC"/>
    <w:rsid w:val="00D41EA9"/>
    <w:rsid w:val="00D431D0"/>
    <w:rsid w:val="00D46166"/>
    <w:rsid w:val="00D46DCA"/>
    <w:rsid w:val="00D47C69"/>
    <w:rsid w:val="00D51EA2"/>
    <w:rsid w:val="00D52ABC"/>
    <w:rsid w:val="00D54BBA"/>
    <w:rsid w:val="00D57F61"/>
    <w:rsid w:val="00D62B7C"/>
    <w:rsid w:val="00D62FE8"/>
    <w:rsid w:val="00D63365"/>
    <w:rsid w:val="00D65EF0"/>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250"/>
    <w:rsid w:val="00D909EB"/>
    <w:rsid w:val="00D90D6B"/>
    <w:rsid w:val="00D931CD"/>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5A"/>
    <w:rsid w:val="00DE1C65"/>
    <w:rsid w:val="00DE3D21"/>
    <w:rsid w:val="00DE694E"/>
    <w:rsid w:val="00DF0755"/>
    <w:rsid w:val="00DF202A"/>
    <w:rsid w:val="00DF2331"/>
    <w:rsid w:val="00DF4349"/>
    <w:rsid w:val="00DF4EAC"/>
    <w:rsid w:val="00DF5631"/>
    <w:rsid w:val="00DF5A84"/>
    <w:rsid w:val="00DF6639"/>
    <w:rsid w:val="00DF7498"/>
    <w:rsid w:val="00DF7522"/>
    <w:rsid w:val="00DF7D87"/>
    <w:rsid w:val="00E00430"/>
    <w:rsid w:val="00E01FD6"/>
    <w:rsid w:val="00E02C03"/>
    <w:rsid w:val="00E02DA7"/>
    <w:rsid w:val="00E02E06"/>
    <w:rsid w:val="00E031AD"/>
    <w:rsid w:val="00E0456D"/>
    <w:rsid w:val="00E12CE4"/>
    <w:rsid w:val="00E12DCB"/>
    <w:rsid w:val="00E14A21"/>
    <w:rsid w:val="00E15792"/>
    <w:rsid w:val="00E210CD"/>
    <w:rsid w:val="00E2251E"/>
    <w:rsid w:val="00E236C2"/>
    <w:rsid w:val="00E244BE"/>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76A"/>
    <w:rsid w:val="00E869C9"/>
    <w:rsid w:val="00E934C0"/>
    <w:rsid w:val="00E940B2"/>
    <w:rsid w:val="00E9487C"/>
    <w:rsid w:val="00E953F2"/>
    <w:rsid w:val="00E95D00"/>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3BB3"/>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9702D"/>
    <w:rsid w:val="00FA0A20"/>
    <w:rsid w:val="00FA19B2"/>
    <w:rsid w:val="00FA1ACE"/>
    <w:rsid w:val="00FA4680"/>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15D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4B7F"/>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2F2EBFA"/>
  <w15:docId w15:val="{28B1C084-0551-4640-82ED-2FA2DFF3B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932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998</Words>
  <Characters>6559</Characters>
  <Application>Microsoft Office Word</Application>
  <DocSecurity>0</DocSecurity>
  <Lines>133</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7557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55</cp:revision>
  <cp:lastPrinted>2010-02-24T09:10:00Z</cp:lastPrinted>
  <dcterms:created xsi:type="dcterms:W3CDTF">2025-12-18T11:59:00Z</dcterms:created>
  <dcterms:modified xsi:type="dcterms:W3CDTF">2026-01-27T12:13:00Z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